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E1A5A" w14:textId="550D37E0" w:rsidR="001801E3" w:rsidRPr="001801E3" w:rsidRDefault="001801E3" w:rsidP="001801E3">
      <w:pPr>
        <w:pStyle w:val="DWTITLE"/>
        <w:tabs>
          <w:tab w:val="left" w:pos="907"/>
        </w:tabs>
        <w:jc w:val="left"/>
        <w:rPr>
          <w:b w:val="0"/>
          <w:bCs/>
          <w:i/>
        </w:rPr>
      </w:pPr>
      <w:r w:rsidRPr="001801E3">
        <w:rPr>
          <w:b w:val="0"/>
          <w:bCs/>
          <w:i/>
        </w:rPr>
        <w:t xml:space="preserve">* </w:t>
      </w:r>
      <w:r>
        <w:rPr>
          <w:b w:val="0"/>
          <w:bCs/>
          <w:i/>
        </w:rPr>
        <w:t xml:space="preserve">For proper usage of this template - </w:t>
      </w:r>
      <w:r>
        <w:rPr>
          <w:b w:val="0"/>
          <w:bCs/>
          <w:i/>
          <w:caps w:val="0"/>
        </w:rPr>
        <w:t xml:space="preserve">Please refer </w:t>
      </w:r>
      <w:r w:rsidRPr="001801E3">
        <w:rPr>
          <w:b w:val="0"/>
          <w:bCs/>
          <w:i/>
          <w:caps w:val="0"/>
        </w:rPr>
        <w:t xml:space="preserve">to </w:t>
      </w:r>
      <w:hyperlink r:id="rId7" w:history="1">
        <w:proofErr w:type="spellStart"/>
        <w:r w:rsidRPr="001801E3">
          <w:rPr>
            <w:rStyle w:val="Hyperlink"/>
            <w:b w:val="0"/>
            <w:bCs/>
            <w:i/>
            <w:caps w:val="0"/>
          </w:rPr>
          <w:t>ELG’s</w:t>
        </w:r>
        <w:proofErr w:type="spellEnd"/>
        <w:r w:rsidRPr="001801E3">
          <w:rPr>
            <w:rStyle w:val="Hyperlink"/>
            <w:b w:val="0"/>
            <w:bCs/>
            <w:i/>
            <w:caps w:val="0"/>
          </w:rPr>
          <w:t xml:space="preserve"> Practical Guide to PROVISIONAL PATENT APPLICATIONS for the Cost-Conscious Inventor</w:t>
        </w:r>
      </w:hyperlink>
    </w:p>
    <w:p w14:paraId="5A02C689" w14:textId="084C7480" w:rsidR="00C86B9D" w:rsidRPr="001244A1" w:rsidRDefault="00183620" w:rsidP="00F14094">
      <w:pPr>
        <w:pStyle w:val="DWTITLE"/>
        <w:tabs>
          <w:tab w:val="left" w:pos="907"/>
        </w:tabs>
        <w:rPr>
          <w:b w:val="0"/>
        </w:rPr>
      </w:pPr>
      <w:r w:rsidRPr="001244A1">
        <w:rPr>
          <w:b w:val="0"/>
          <w:bCs/>
        </w:rPr>
        <w:t>TITLE</w:t>
      </w:r>
      <w:r w:rsidR="00B140E9">
        <w:rPr>
          <w:b w:val="0"/>
          <w:bCs/>
        </w:rPr>
        <w:t xml:space="preserve"> [</w:t>
      </w:r>
      <w:r w:rsidR="00B140E9" w:rsidRPr="00B140E9">
        <w:rPr>
          <w:rFonts w:cs="Times New Roman"/>
          <w:b w:val="0"/>
          <w:caps w:val="0"/>
          <w:snapToGrid w:val="0"/>
          <w:color w:val="808080" w:themeColor="background1" w:themeShade="80"/>
          <w:szCs w:val="20"/>
          <w:highlight w:val="yellow"/>
        </w:rPr>
        <w:t>short generic name</w:t>
      </w:r>
      <w:r w:rsidR="00B140E9">
        <w:rPr>
          <w:b w:val="0"/>
          <w:bCs/>
        </w:rPr>
        <w:t>]</w:t>
      </w:r>
    </w:p>
    <w:p w14:paraId="37875468" w14:textId="77777777" w:rsidR="00C86B9D" w:rsidRPr="00183620" w:rsidRDefault="00C86B9D">
      <w:pPr>
        <w:pStyle w:val="DWTITLE"/>
        <w:rPr>
          <w:b w:val="0"/>
        </w:rPr>
      </w:pPr>
      <w:r w:rsidRPr="00183620">
        <w:rPr>
          <w:b w:val="0"/>
        </w:rPr>
        <w:t>BACKGROUND OF THE INVENTION</w:t>
      </w:r>
    </w:p>
    <w:p w14:paraId="5DBDDD11" w14:textId="77777777" w:rsidR="00C86B9D" w:rsidRDefault="009D2501" w:rsidP="0069665C">
      <w:pPr>
        <w:widowControl/>
        <w:numPr>
          <w:ilvl w:val="0"/>
          <w:numId w:val="2"/>
        </w:numPr>
        <w:tabs>
          <w:tab w:val="clear" w:pos="720"/>
          <w:tab w:val="num" w:pos="900"/>
        </w:tabs>
        <w:spacing w:line="360" w:lineRule="auto"/>
        <w:jc w:val="both"/>
      </w:pPr>
      <w:r w:rsidRPr="009D2501">
        <w:t>[</w:t>
      </w:r>
      <w:r w:rsidRPr="009D2501">
        <w:rPr>
          <w:highlight w:val="yellow"/>
        </w:rPr>
        <w:t xml:space="preserve">INSERT TEXT HERE.  </w:t>
      </w:r>
      <w:r w:rsidRPr="009D2501">
        <w:rPr>
          <w:color w:val="808080" w:themeColor="background1" w:themeShade="80"/>
          <w:highlight w:val="yellow"/>
        </w:rPr>
        <w:t>The purpose of the Background section is to describe “the problem” and then summarize current commercial attempts to solve it (or current lack of any solution)</w:t>
      </w:r>
      <w:r>
        <w:rPr>
          <w:color w:val="808080" w:themeColor="background1" w:themeShade="80"/>
          <w:highlight w:val="yellow"/>
        </w:rPr>
        <w:t xml:space="preserve">.  Include specific citations to known current/prior technology in the field, and describe their shortcomings – be </w:t>
      </w:r>
      <w:r w:rsidR="00154B64">
        <w:rPr>
          <w:color w:val="808080" w:themeColor="background1" w:themeShade="80"/>
          <w:highlight w:val="yellow"/>
        </w:rPr>
        <w:t>accurate</w:t>
      </w:r>
      <w:r>
        <w:rPr>
          <w:color w:val="808080" w:themeColor="background1" w:themeShade="80"/>
          <w:highlight w:val="yellow"/>
        </w:rPr>
        <w:t xml:space="preserve">/no </w:t>
      </w:r>
      <w:r w:rsidR="00212FC8">
        <w:rPr>
          <w:color w:val="808080" w:themeColor="background1" w:themeShade="80"/>
          <w:highlight w:val="yellow"/>
        </w:rPr>
        <w:t xml:space="preserve">hyperbole.  MENTION </w:t>
      </w:r>
      <w:r w:rsidR="00212FC8" w:rsidRPr="004F6FEC">
        <w:rPr>
          <w:i/>
          <w:color w:val="808080" w:themeColor="background1" w:themeShade="80"/>
          <w:highlight w:val="yellow"/>
        </w:rPr>
        <w:t>ABSOLUTLEY NOTHING</w:t>
      </w:r>
      <w:r w:rsidR="00212FC8">
        <w:rPr>
          <w:color w:val="808080" w:themeColor="background1" w:themeShade="80"/>
          <w:highlight w:val="yellow"/>
        </w:rPr>
        <w:t xml:space="preserve"> ABOUT </w:t>
      </w:r>
      <w:r w:rsidR="00212FC8" w:rsidRPr="00DA5792">
        <w:rPr>
          <w:color w:val="808080" w:themeColor="background1" w:themeShade="80"/>
          <w:highlight w:val="yellow"/>
          <w:u w:val="single"/>
        </w:rPr>
        <w:t>YOUR</w:t>
      </w:r>
      <w:r w:rsidR="00212FC8">
        <w:rPr>
          <w:color w:val="808080" w:themeColor="background1" w:themeShade="80"/>
          <w:highlight w:val="yellow"/>
        </w:rPr>
        <w:t xml:space="preserve"> INVENTION IN THIS SECTION</w:t>
      </w:r>
      <w:r w:rsidR="00886318">
        <w:rPr>
          <w:color w:val="808080" w:themeColor="background1" w:themeShade="80"/>
          <w:highlight w:val="yellow"/>
        </w:rPr>
        <w:t>!</w:t>
      </w:r>
      <w:r w:rsidR="00212FC8">
        <w:rPr>
          <w:color w:val="808080" w:themeColor="background1" w:themeShade="80"/>
          <w:highlight w:val="yellow"/>
        </w:rPr>
        <w:t xml:space="preserve"> </w:t>
      </w:r>
      <w:r w:rsidR="00886318">
        <w:rPr>
          <w:color w:val="808080" w:themeColor="background1" w:themeShade="80"/>
          <w:highlight w:val="yellow"/>
        </w:rPr>
        <w:t>Ideally, this section should leave the reader with a sense of despair that there exists a significant yet unmet problem in this field</w:t>
      </w:r>
      <w:r w:rsidRPr="009D2501">
        <w:rPr>
          <w:highlight w:val="yellow"/>
        </w:rPr>
        <w:t>.</w:t>
      </w:r>
      <w:r w:rsidRPr="009D2501">
        <w:t>]</w:t>
      </w:r>
    </w:p>
    <w:p w14:paraId="57D6B35C" w14:textId="77777777" w:rsidR="00C86B9D" w:rsidRPr="00183620" w:rsidRDefault="00183620">
      <w:pPr>
        <w:pStyle w:val="DWTITLE"/>
        <w:rPr>
          <w:b w:val="0"/>
        </w:rPr>
      </w:pPr>
      <w:r w:rsidRPr="00183620">
        <w:rPr>
          <w:b w:val="0"/>
        </w:rPr>
        <w:t xml:space="preserve">BRIEF </w:t>
      </w:r>
      <w:r w:rsidR="00C86B9D" w:rsidRPr="00183620">
        <w:rPr>
          <w:b w:val="0"/>
        </w:rPr>
        <w:t>SUMMARY OF THE INVENTION</w:t>
      </w:r>
    </w:p>
    <w:p w14:paraId="62ABB69F" w14:textId="77777777" w:rsidR="00C86B9D" w:rsidRDefault="009D2501">
      <w:pPr>
        <w:widowControl/>
        <w:numPr>
          <w:ilvl w:val="0"/>
          <w:numId w:val="2"/>
        </w:numPr>
        <w:tabs>
          <w:tab w:val="clear" w:pos="720"/>
          <w:tab w:val="num" w:pos="900"/>
        </w:tabs>
        <w:spacing w:line="360" w:lineRule="auto"/>
        <w:jc w:val="both"/>
      </w:pPr>
      <w:r>
        <w:t>[</w:t>
      </w:r>
      <w:r w:rsidRPr="009D2501">
        <w:rPr>
          <w:highlight w:val="yellow"/>
        </w:rPr>
        <w:t xml:space="preserve">Optional.  </w:t>
      </w:r>
      <w:r w:rsidR="0078381F" w:rsidRPr="009D2501">
        <w:rPr>
          <w:color w:val="808080"/>
          <w:highlight w:val="yellow"/>
        </w:rPr>
        <w:t xml:space="preserve">Provide summary description of the main goal of this invention and the key features that accomplish those </w:t>
      </w:r>
      <w:r w:rsidR="0078381F" w:rsidRPr="00053029">
        <w:rPr>
          <w:color w:val="808080"/>
          <w:highlight w:val="yellow"/>
        </w:rPr>
        <w:t xml:space="preserve">goals.  This section (if used), </w:t>
      </w:r>
      <w:r w:rsidR="0078381F">
        <w:rPr>
          <w:color w:val="808080"/>
          <w:highlight w:val="yellow"/>
        </w:rPr>
        <w:t xml:space="preserve">should </w:t>
      </w:r>
      <w:r w:rsidR="0078381F" w:rsidRPr="00053029">
        <w:rPr>
          <w:color w:val="808080"/>
          <w:highlight w:val="yellow"/>
        </w:rPr>
        <w:t>revea</w:t>
      </w:r>
      <w:r w:rsidR="0078381F">
        <w:rPr>
          <w:color w:val="808080"/>
          <w:highlight w:val="yellow"/>
        </w:rPr>
        <w:t>l</w:t>
      </w:r>
      <w:r w:rsidR="0078381F" w:rsidRPr="00053029">
        <w:rPr>
          <w:color w:val="808080"/>
          <w:highlight w:val="yellow"/>
        </w:rPr>
        <w:t xml:space="preserve"> the solution to the problem(s) described in the preceding Background section</w:t>
      </w:r>
      <w:r w:rsidRPr="008B54CA">
        <w:rPr>
          <w:color w:val="808080"/>
        </w:rPr>
        <w:t>.</w:t>
      </w:r>
      <w:r>
        <w:t>]</w:t>
      </w:r>
    </w:p>
    <w:p w14:paraId="7089E8AC" w14:textId="77777777" w:rsidR="00C86B9D" w:rsidRPr="00183620" w:rsidRDefault="007368D6" w:rsidP="007368D6">
      <w:pPr>
        <w:pStyle w:val="DWTITLE"/>
        <w:tabs>
          <w:tab w:val="center" w:pos="4680"/>
          <w:tab w:val="right" w:pos="9360"/>
        </w:tabs>
        <w:jc w:val="left"/>
        <w:rPr>
          <w:b w:val="0"/>
        </w:rPr>
      </w:pPr>
      <w:r>
        <w:rPr>
          <w:b w:val="0"/>
        </w:rPr>
        <w:tab/>
      </w:r>
      <w:r w:rsidR="00C86B9D" w:rsidRPr="00183620">
        <w:rPr>
          <w:b w:val="0"/>
        </w:rPr>
        <w:t xml:space="preserve">BRIEF DESCRIPTION OF THE </w:t>
      </w:r>
      <w:r w:rsidR="00183620">
        <w:rPr>
          <w:b w:val="0"/>
        </w:rPr>
        <w:t xml:space="preserve">several views of the </w:t>
      </w:r>
      <w:r w:rsidR="00C86B9D" w:rsidRPr="00183620">
        <w:rPr>
          <w:b w:val="0"/>
        </w:rPr>
        <w:t>DRAWINGS</w:t>
      </w:r>
      <w:r>
        <w:rPr>
          <w:b w:val="0"/>
        </w:rPr>
        <w:tab/>
      </w:r>
    </w:p>
    <w:p w14:paraId="75AFF270" w14:textId="77777777" w:rsidR="00C86B9D" w:rsidRDefault="00C86B9D">
      <w:pPr>
        <w:widowControl/>
        <w:numPr>
          <w:ilvl w:val="0"/>
          <w:numId w:val="2"/>
        </w:numPr>
        <w:tabs>
          <w:tab w:val="clear" w:pos="720"/>
          <w:tab w:val="num" w:pos="900"/>
        </w:tabs>
        <w:spacing w:line="360" w:lineRule="auto"/>
        <w:jc w:val="both"/>
      </w:pPr>
      <w:r>
        <w:t>These and other features and advantages of the present invention will become more readily appreciated when considered in connection with the following detailed description and appended drawings, wherein:</w:t>
      </w:r>
    </w:p>
    <w:p w14:paraId="79F49883" w14:textId="77777777" w:rsidR="0038781C" w:rsidRDefault="0038781C" w:rsidP="0038781C">
      <w:pPr>
        <w:widowControl/>
        <w:numPr>
          <w:ilvl w:val="0"/>
          <w:numId w:val="2"/>
        </w:numPr>
        <w:tabs>
          <w:tab w:val="clear" w:pos="720"/>
          <w:tab w:val="num" w:pos="900"/>
        </w:tabs>
        <w:spacing w:line="360" w:lineRule="auto"/>
        <w:jc w:val="both"/>
      </w:pPr>
      <w:r>
        <w:t xml:space="preserve">Figure 1 is </w:t>
      </w:r>
      <w:r w:rsidR="000B42D5" w:rsidRPr="009D2501">
        <w:t>[</w:t>
      </w:r>
      <w:r w:rsidR="000B42D5" w:rsidRPr="009D2501">
        <w:rPr>
          <w:highlight w:val="yellow"/>
        </w:rPr>
        <w:t xml:space="preserve">INSERT TEXT HERE.  </w:t>
      </w:r>
      <w:r w:rsidR="000B42D5">
        <w:rPr>
          <w:color w:val="808080" w:themeColor="background1" w:themeShade="80"/>
          <w:highlight w:val="yellow"/>
        </w:rPr>
        <w:t xml:space="preserve">Each illustration to be labeled with a different Figure number beginning with “Figure 1.”  Explain </w:t>
      </w:r>
      <w:r w:rsidR="000B42D5" w:rsidRPr="000B42D5">
        <w:rPr>
          <w:color w:val="808080" w:themeColor="background1" w:themeShade="80"/>
          <w:highlight w:val="yellow"/>
          <w:u w:val="single"/>
        </w:rPr>
        <w:t>in one sentence</w:t>
      </w:r>
      <w:r w:rsidR="000B42D5">
        <w:rPr>
          <w:color w:val="808080" w:themeColor="background1" w:themeShade="80"/>
          <w:highlight w:val="yellow"/>
        </w:rPr>
        <w:t xml:space="preserve"> what each Figure represents</w:t>
      </w:r>
      <w:r w:rsidR="000B42D5" w:rsidRPr="009D2501">
        <w:rPr>
          <w:highlight w:val="yellow"/>
        </w:rPr>
        <w:t>.</w:t>
      </w:r>
      <w:r w:rsidR="000B42D5" w:rsidRPr="009D2501">
        <w:t>]</w:t>
      </w:r>
      <w:r w:rsidR="00183620">
        <w:t>;</w:t>
      </w:r>
    </w:p>
    <w:p w14:paraId="378BD419" w14:textId="77777777" w:rsidR="00183620" w:rsidRDefault="0038781C" w:rsidP="00183620">
      <w:pPr>
        <w:widowControl/>
        <w:numPr>
          <w:ilvl w:val="0"/>
          <w:numId w:val="2"/>
        </w:numPr>
        <w:tabs>
          <w:tab w:val="clear" w:pos="720"/>
          <w:tab w:val="num" w:pos="900"/>
        </w:tabs>
        <w:spacing w:line="360" w:lineRule="auto"/>
        <w:jc w:val="both"/>
      </w:pPr>
      <w:r>
        <w:t xml:space="preserve">Figure 2 is </w:t>
      </w:r>
    </w:p>
    <w:p w14:paraId="0A549C53" w14:textId="77777777" w:rsidR="00C86B9D" w:rsidRDefault="00C86B9D" w:rsidP="0038781C">
      <w:pPr>
        <w:widowControl/>
        <w:numPr>
          <w:ilvl w:val="0"/>
          <w:numId w:val="2"/>
        </w:numPr>
        <w:tabs>
          <w:tab w:val="clear" w:pos="720"/>
          <w:tab w:val="num" w:pos="900"/>
        </w:tabs>
        <w:spacing w:line="360" w:lineRule="auto"/>
        <w:jc w:val="both"/>
      </w:pPr>
    </w:p>
    <w:p w14:paraId="6AFDDC70" w14:textId="77777777" w:rsidR="00C86B9D" w:rsidRPr="00183620" w:rsidRDefault="00C86B9D">
      <w:pPr>
        <w:pStyle w:val="DWTITLE"/>
        <w:rPr>
          <w:b w:val="0"/>
        </w:rPr>
      </w:pPr>
      <w:r w:rsidRPr="00183620">
        <w:rPr>
          <w:b w:val="0"/>
        </w:rPr>
        <w:t xml:space="preserve">DETAILED DESCRIPTION OF THE </w:t>
      </w:r>
      <w:r w:rsidR="00183620" w:rsidRPr="00183620">
        <w:rPr>
          <w:b w:val="0"/>
        </w:rPr>
        <w:t>INVENTION</w:t>
      </w:r>
    </w:p>
    <w:p w14:paraId="27FEAF0C" w14:textId="0DC6CDC9" w:rsidR="00183620" w:rsidRDefault="00183620" w:rsidP="000B42D5">
      <w:pPr>
        <w:widowControl/>
        <w:numPr>
          <w:ilvl w:val="0"/>
          <w:numId w:val="2"/>
        </w:numPr>
        <w:spacing w:line="360" w:lineRule="auto"/>
        <w:jc w:val="both"/>
      </w:pPr>
      <w:r>
        <w:t xml:space="preserve">Referring to the figures, wherein </w:t>
      </w:r>
      <w:r w:rsidRPr="00183620">
        <w:t>like numerals indicate like or corresponding parts throughout the several views,</w:t>
      </w:r>
      <w:r>
        <w:t xml:space="preserve"> </w:t>
      </w:r>
      <w:r w:rsidR="009D2501">
        <w:t>[</w:t>
      </w:r>
      <w:r w:rsidR="000B42D5" w:rsidRPr="00EB5E87">
        <w:rPr>
          <w:highlight w:val="yellow"/>
        </w:rPr>
        <w:t xml:space="preserve">INSERT TEXT HERE.  </w:t>
      </w:r>
      <w:r w:rsidR="000B42D5" w:rsidRPr="00EB5E87">
        <w:rPr>
          <w:color w:val="808080"/>
          <w:highlight w:val="yellow"/>
        </w:rPr>
        <w:t>The Detailed Description section explains the approach taken by your invention to solve “the problem” defined in the Background section</w:t>
      </w:r>
      <w:r w:rsidR="00B140E9" w:rsidRPr="00B140E9">
        <w:rPr>
          <w:color w:val="808080"/>
          <w:highlight w:val="yellow"/>
        </w:rPr>
        <w:t xml:space="preserve">.  </w:t>
      </w:r>
      <w:r w:rsidR="00B140E9" w:rsidRPr="00B140E9">
        <w:rPr>
          <w:color w:val="808080"/>
          <w:highlight w:val="yellow"/>
        </w:rPr>
        <w:lastRenderedPageBreak/>
        <w:t xml:space="preserve">Each feature mentioned in </w:t>
      </w:r>
      <w:r w:rsidR="00B140E9">
        <w:rPr>
          <w:color w:val="808080"/>
          <w:highlight w:val="yellow"/>
        </w:rPr>
        <w:t xml:space="preserve">this </w:t>
      </w:r>
      <w:r w:rsidR="00B140E9" w:rsidRPr="00B140E9">
        <w:rPr>
          <w:color w:val="808080"/>
          <w:highlight w:val="yellow"/>
        </w:rPr>
        <w:t xml:space="preserve">Detailed Description section should be assigned its own reference number that is repeated every time the feature is mentioned.  The Illustrations </w:t>
      </w:r>
      <w:r w:rsidR="00B140E9">
        <w:rPr>
          <w:color w:val="808080"/>
          <w:highlight w:val="yellow"/>
        </w:rPr>
        <w:t xml:space="preserve">(to be appended) should </w:t>
      </w:r>
      <w:r w:rsidR="00B140E9" w:rsidRPr="00B140E9">
        <w:rPr>
          <w:color w:val="808080"/>
          <w:highlight w:val="yellow"/>
        </w:rPr>
        <w:t xml:space="preserve">identify </w:t>
      </w:r>
      <w:r w:rsidR="00B140E9">
        <w:rPr>
          <w:color w:val="808080"/>
          <w:highlight w:val="yellow"/>
        </w:rPr>
        <w:t xml:space="preserve">each named feature by its assigned reference number.  </w:t>
      </w:r>
      <w:r w:rsidR="00B140E9" w:rsidRPr="00B140E9">
        <w:rPr>
          <w:color w:val="808080"/>
          <w:highlight w:val="yellow"/>
        </w:rPr>
        <w:t xml:space="preserve">Always be consistent with your terms.  Aim for this Detailed Description section to span </w:t>
      </w:r>
      <w:r w:rsidR="003D04C9">
        <w:rPr>
          <w:color w:val="808080"/>
          <w:highlight w:val="yellow"/>
        </w:rPr>
        <w:t xml:space="preserve">somewhere around </w:t>
      </w:r>
      <w:r w:rsidR="00B140E9" w:rsidRPr="00B140E9">
        <w:rPr>
          <w:color w:val="808080"/>
          <w:highlight w:val="yellow"/>
        </w:rPr>
        <w:t>2-10 pages.  Do not skimp on the write-up.  Leave nothing for the reader to assume</w:t>
      </w:r>
      <w:r w:rsidR="00B140E9" w:rsidRPr="00B140E9">
        <w:rPr>
          <w:color w:val="808080"/>
        </w:rPr>
        <w:t>.</w:t>
      </w:r>
      <w:r w:rsidR="000B42D5">
        <w:t>]</w:t>
      </w:r>
    </w:p>
    <w:p w14:paraId="708E2AA9" w14:textId="77777777" w:rsidR="00C86B9D" w:rsidRDefault="00C86B9D">
      <w:pPr>
        <w:widowControl/>
        <w:numPr>
          <w:ilvl w:val="0"/>
          <w:numId w:val="2"/>
        </w:numPr>
        <w:tabs>
          <w:tab w:val="clear" w:pos="720"/>
          <w:tab w:val="num" w:pos="900"/>
        </w:tabs>
        <w:spacing w:line="360" w:lineRule="auto"/>
        <w:jc w:val="both"/>
      </w:pPr>
      <w:r>
        <w:t>The foregoing invention has been described in accordance with the relevant legal standards, thus the description is exemplary rather than limiting in nature.  Variations and modifications to the disclosed embodiment may become apparent to those skilled in the art and fall within the scope of the invention.</w:t>
      </w:r>
      <w:r w:rsidR="004B0D48">
        <w:t xml:space="preserve">  </w:t>
      </w:r>
      <w:r w:rsidR="004B0D48" w:rsidRPr="004B0D48">
        <w:t xml:space="preserve">Furthermore, particular features of one embodiment can replace corresponding features in another embodiment or can supplement other embodiments unless otherwise indicated by the drawings or this specification.  </w:t>
      </w:r>
    </w:p>
    <w:p w14:paraId="1907844B" w14:textId="77777777" w:rsidR="00C86B9D" w:rsidRDefault="00C86B9D">
      <w:pPr>
        <w:widowControl/>
        <w:spacing w:line="360" w:lineRule="auto"/>
        <w:jc w:val="both"/>
      </w:pPr>
    </w:p>
    <w:p w14:paraId="506ADE21" w14:textId="77777777" w:rsidR="00C86B9D" w:rsidRDefault="00C86B9D">
      <w:pPr>
        <w:widowControl/>
        <w:spacing w:line="360" w:lineRule="auto"/>
        <w:jc w:val="both"/>
      </w:pPr>
      <w:r>
        <w:br w:type="page"/>
      </w:r>
      <w:r>
        <w:lastRenderedPageBreak/>
        <w:t>What is claimed is:</w:t>
      </w:r>
    </w:p>
    <w:p w14:paraId="2ED86A43" w14:textId="77777777" w:rsidR="00C86B9D" w:rsidRDefault="004F5FA9">
      <w:pPr>
        <w:pStyle w:val="ListNumber3"/>
      </w:pPr>
      <w:r>
        <w:t>[</w:t>
      </w:r>
      <w:r w:rsidRPr="00EB5E87">
        <w:rPr>
          <w:highlight w:val="yellow"/>
        </w:rPr>
        <w:t xml:space="preserve">Attorney to insert </w:t>
      </w:r>
      <w:r w:rsidR="00EB5E87">
        <w:rPr>
          <w:highlight w:val="yellow"/>
        </w:rPr>
        <w:t xml:space="preserve">at least one </w:t>
      </w:r>
      <w:r w:rsidRPr="00EB5E87">
        <w:rPr>
          <w:highlight w:val="yellow"/>
        </w:rPr>
        <w:t>place-holder claim for apparatus</w:t>
      </w:r>
      <w:r>
        <w:t>]</w:t>
      </w:r>
    </w:p>
    <w:p w14:paraId="3F7150C0" w14:textId="77777777" w:rsidR="00C86B9D" w:rsidRDefault="004F5FA9" w:rsidP="004F5FA9">
      <w:pPr>
        <w:pStyle w:val="ListNumber3"/>
      </w:pPr>
      <w:r>
        <w:t>[</w:t>
      </w:r>
      <w:r w:rsidRPr="00EB5E87">
        <w:rPr>
          <w:highlight w:val="yellow"/>
        </w:rPr>
        <w:t xml:space="preserve">Attorney to insert </w:t>
      </w:r>
      <w:r w:rsidR="00EB5E87">
        <w:rPr>
          <w:highlight w:val="yellow"/>
        </w:rPr>
        <w:t xml:space="preserve">at least one </w:t>
      </w:r>
      <w:r w:rsidRPr="00EB5E87">
        <w:rPr>
          <w:highlight w:val="yellow"/>
        </w:rPr>
        <w:t>place-holder claim for method</w:t>
      </w:r>
      <w:r>
        <w:t>]</w:t>
      </w:r>
    </w:p>
    <w:p w14:paraId="7933A95E" w14:textId="1EF22B90" w:rsidR="00C86B9D" w:rsidRDefault="00C86B9D">
      <w:pPr>
        <w:widowControl/>
        <w:spacing w:line="360" w:lineRule="auto"/>
        <w:jc w:val="both"/>
      </w:pPr>
    </w:p>
    <w:p w14:paraId="4B7DFB3E" w14:textId="3B1C61C0" w:rsidR="007F2550" w:rsidRDefault="007F2550">
      <w:pPr>
        <w:widowControl/>
        <w:spacing w:line="360" w:lineRule="auto"/>
        <w:jc w:val="both"/>
      </w:pPr>
    </w:p>
    <w:p w14:paraId="4ADECFA0" w14:textId="60D014E6" w:rsidR="007F2550" w:rsidRDefault="007F2550">
      <w:pPr>
        <w:widowControl/>
        <w:spacing w:line="360" w:lineRule="auto"/>
        <w:jc w:val="both"/>
      </w:pPr>
    </w:p>
    <w:p w14:paraId="29BEAB59" w14:textId="7E21C4E2" w:rsidR="007F2550" w:rsidRPr="007F2550" w:rsidRDefault="007F2550">
      <w:pPr>
        <w:widowControl/>
        <w:spacing w:line="360" w:lineRule="auto"/>
        <w:jc w:val="both"/>
        <w:rPr>
          <w:color w:val="808080"/>
          <w:highlight w:val="yellow"/>
        </w:rPr>
      </w:pPr>
      <w:r w:rsidRPr="007F2550">
        <w:rPr>
          <w:color w:val="808080"/>
          <w:highlight w:val="yellow"/>
        </w:rPr>
        <w:t xml:space="preserve">ILLUSTRATIONS.  Illustrations for your </w:t>
      </w:r>
      <w:proofErr w:type="spellStart"/>
      <w:r w:rsidRPr="007F2550">
        <w:rPr>
          <w:color w:val="808080"/>
          <w:highlight w:val="yellow"/>
        </w:rPr>
        <w:t>PPA</w:t>
      </w:r>
      <w:proofErr w:type="spellEnd"/>
      <w:r w:rsidRPr="007F2550">
        <w:rPr>
          <w:color w:val="808080"/>
          <w:highlight w:val="yellow"/>
        </w:rPr>
        <w:t xml:space="preserve"> should appear on separate pages – not intermingled with the text.  Identify each image with a Figure number (e.g., Fig. 1, Fig. 2, etc.).  </w:t>
      </w:r>
      <w:r>
        <w:rPr>
          <w:color w:val="808080"/>
          <w:highlight w:val="yellow"/>
        </w:rPr>
        <w:t xml:space="preserve">The </w:t>
      </w:r>
      <w:r w:rsidRPr="007F2550">
        <w:rPr>
          <w:color w:val="808080"/>
          <w:highlight w:val="yellow"/>
        </w:rPr>
        <w:t>best Illustrations are black and white line drawings -- either hand-sketched, computer drawn, or professionally illustrated.  Screen shots and photographs can also be used effectively, provided they remain legible when scanned in black and white.  You want to have every important feature shown in the Illustrations. When appropriate, show parts moving between different positions with phantom lines.  Identify each feature with its assigned reference number from the Detailed Description section</w:t>
      </w:r>
      <w:r>
        <w:rPr>
          <w:color w:val="808080"/>
          <w:highlight w:val="yellow"/>
        </w:rPr>
        <w:t>.</w:t>
      </w:r>
    </w:p>
    <w:p w14:paraId="2D0CC7BF" w14:textId="77777777" w:rsidR="007F2550" w:rsidRPr="007F2550" w:rsidRDefault="007F2550" w:rsidP="007F2550">
      <w:pPr>
        <w:widowControl/>
        <w:spacing w:line="360" w:lineRule="auto"/>
        <w:jc w:val="both"/>
        <w:rPr>
          <w:color w:val="808080"/>
          <w:highlight w:val="yellow"/>
        </w:rPr>
      </w:pPr>
      <w:r w:rsidRPr="007F2550">
        <w:rPr>
          <w:color w:val="808080"/>
          <w:highlight w:val="yellow"/>
        </w:rPr>
        <w:t xml:space="preserve">When you have finished your draft </w:t>
      </w:r>
      <w:proofErr w:type="spellStart"/>
      <w:r w:rsidRPr="007F2550">
        <w:rPr>
          <w:color w:val="808080"/>
          <w:highlight w:val="yellow"/>
        </w:rPr>
        <w:t>PPA</w:t>
      </w:r>
      <w:proofErr w:type="spellEnd"/>
      <w:r w:rsidRPr="007F2550">
        <w:rPr>
          <w:color w:val="808080"/>
          <w:highlight w:val="yellow"/>
        </w:rPr>
        <w:t xml:space="preserve">, engage a reputable patent lawyer to review everything.  Let the patent lawyer file your </w:t>
      </w:r>
      <w:proofErr w:type="spellStart"/>
      <w:r w:rsidRPr="007F2550">
        <w:rPr>
          <w:color w:val="808080"/>
          <w:highlight w:val="yellow"/>
        </w:rPr>
        <w:t>PPA</w:t>
      </w:r>
      <w:proofErr w:type="spellEnd"/>
      <w:r w:rsidRPr="007F2550">
        <w:rPr>
          <w:color w:val="808080"/>
          <w:highlight w:val="yellow"/>
        </w:rPr>
        <w:t xml:space="preserve"> in the US Patent Office. Although you can file yourself, the patent lawyer is less likely to make a costly mistake and will docket important future dates for you.</w:t>
      </w:r>
    </w:p>
    <w:p w14:paraId="6E0E6CF3" w14:textId="12D49C5E" w:rsidR="007F2550" w:rsidRDefault="007F2550" w:rsidP="007F2550">
      <w:pPr>
        <w:widowControl/>
        <w:spacing w:line="360" w:lineRule="auto"/>
        <w:jc w:val="both"/>
        <w:rPr>
          <w:color w:val="808080"/>
        </w:rPr>
      </w:pPr>
      <w:r w:rsidRPr="007F2550">
        <w:rPr>
          <w:color w:val="808080"/>
          <w:highlight w:val="yellow"/>
        </w:rPr>
        <w:t xml:space="preserve">Check out </w:t>
      </w:r>
      <w:hyperlink r:id="rId8" w:history="1">
        <w:proofErr w:type="spellStart"/>
        <w:r w:rsidRPr="001801E3">
          <w:rPr>
            <w:rStyle w:val="Hyperlink"/>
            <w:b/>
            <w:highlight w:val="yellow"/>
          </w:rPr>
          <w:t>ELG’s</w:t>
        </w:r>
        <w:proofErr w:type="spellEnd"/>
        <w:r w:rsidRPr="001801E3">
          <w:rPr>
            <w:rStyle w:val="Hyperlink"/>
            <w:b/>
            <w:highlight w:val="yellow"/>
          </w:rPr>
          <w:t xml:space="preserve"> Library of Sample Provisional Patent Applications</w:t>
        </w:r>
      </w:hyperlink>
      <w:bookmarkStart w:id="0" w:name="_GoBack"/>
      <w:bookmarkEnd w:id="0"/>
      <w:r w:rsidRPr="007F2550">
        <w:rPr>
          <w:color w:val="808080"/>
          <w:highlight w:val="yellow"/>
        </w:rPr>
        <w:t xml:space="preserve"> for some examples of actual patent applications</w:t>
      </w:r>
      <w:r>
        <w:rPr>
          <w:color w:val="808080"/>
          <w:highlight w:val="yellow"/>
        </w:rPr>
        <w:t xml:space="preserve"> at </w:t>
      </w:r>
      <w:hyperlink r:id="rId9" w:history="1">
        <w:r w:rsidRPr="007F2550">
          <w:rPr>
            <w:rStyle w:val="Hyperlink"/>
            <w:highlight w:val="yellow"/>
          </w:rPr>
          <w:t>endurancelaw.com</w:t>
        </w:r>
      </w:hyperlink>
      <w:r w:rsidRPr="007F2550">
        <w:rPr>
          <w:color w:val="808080"/>
          <w:highlight w:val="yellow"/>
        </w:rPr>
        <w:t>.</w:t>
      </w:r>
    </w:p>
    <w:p w14:paraId="310E6D8C" w14:textId="118D5F77" w:rsidR="000F2585" w:rsidRDefault="000F2585" w:rsidP="007F2550">
      <w:pPr>
        <w:widowControl/>
        <w:spacing w:line="360" w:lineRule="auto"/>
        <w:jc w:val="both"/>
        <w:rPr>
          <w:color w:val="808080"/>
        </w:rPr>
      </w:pPr>
    </w:p>
    <w:p w14:paraId="0789B1A6" w14:textId="6E1A3699" w:rsidR="000F2585" w:rsidRDefault="00272422" w:rsidP="000F2585">
      <w:pPr>
        <w:rPr>
          <w:rFonts w:ascii="Open Sans" w:hAnsi="Open Sans" w:cs="Open Sans"/>
          <w:sz w:val="22"/>
        </w:rPr>
      </w:pPr>
      <w:r>
        <w:rPr>
          <w:rFonts w:ascii="Open Sans" w:hAnsi="Open Sans" w:cs="Open Sans"/>
          <w:noProof/>
        </w:rPr>
        <w:drawing>
          <wp:anchor distT="0" distB="0" distL="114300" distR="114300" simplePos="0" relativeHeight="251659264" behindDoc="1" locked="0" layoutInCell="1" allowOverlap="1" wp14:anchorId="52D724F4" wp14:editId="60ACAF11">
            <wp:simplePos x="0" y="0"/>
            <wp:positionH relativeFrom="column">
              <wp:posOffset>1397479</wp:posOffset>
            </wp:positionH>
            <wp:positionV relativeFrom="paragraph">
              <wp:posOffset>95694</wp:posOffset>
            </wp:positionV>
            <wp:extent cx="3152140" cy="1800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uranceLogo2Col-534-75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2140" cy="1800225"/>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sz w:val="22"/>
        </w:rPr>
        <w:t>Courtesy</w:t>
      </w:r>
      <w:r w:rsidR="000F2585">
        <w:rPr>
          <w:rFonts w:ascii="Open Sans" w:hAnsi="Open Sans" w:cs="Open Sans"/>
          <w:sz w:val="22"/>
        </w:rPr>
        <w:t xml:space="preserve"> of En</w:t>
      </w:r>
      <w:r>
        <w:rPr>
          <w:rFonts w:ascii="Open Sans" w:hAnsi="Open Sans" w:cs="Open Sans"/>
          <w:sz w:val="22"/>
        </w:rPr>
        <w:t>durance Law Group PLC</w:t>
      </w:r>
      <w:r w:rsidR="000F2585" w:rsidRPr="00E207C9">
        <w:rPr>
          <w:rFonts w:ascii="Open Sans" w:hAnsi="Open Sans" w:cs="Open Sans"/>
          <w:sz w:val="22"/>
        </w:rPr>
        <w:t>.</w:t>
      </w:r>
      <w:r>
        <w:rPr>
          <w:rFonts w:ascii="Open Sans" w:hAnsi="Open Sans" w:cs="Open Sans"/>
          <w:sz w:val="22"/>
        </w:rPr>
        <w:t xml:space="preserve">  Find us on-line at: </w:t>
      </w:r>
      <w:hyperlink r:id="rId11" w:history="1">
        <w:r w:rsidRPr="00272422">
          <w:rPr>
            <w:rStyle w:val="Hyperlink"/>
            <w:rFonts w:ascii="Open Sans" w:hAnsi="Open Sans" w:cs="Open Sans"/>
            <w:sz w:val="22"/>
          </w:rPr>
          <w:t>endurancelaw.com</w:t>
        </w:r>
      </w:hyperlink>
    </w:p>
    <w:p w14:paraId="39B1E0D4" w14:textId="351004EE" w:rsidR="00272422" w:rsidRDefault="00272422" w:rsidP="000F2585">
      <w:pPr>
        <w:rPr>
          <w:rFonts w:ascii="Open Sans" w:hAnsi="Open Sans" w:cs="Open Sans"/>
          <w:sz w:val="22"/>
        </w:rPr>
      </w:pPr>
    </w:p>
    <w:p w14:paraId="4870EA99" w14:textId="54458088" w:rsidR="000F2585" w:rsidRDefault="000F2585" w:rsidP="000F2585">
      <w:pPr>
        <w:rPr>
          <w:rFonts w:ascii="Open Sans" w:hAnsi="Open Sans" w:cs="Open Sans"/>
          <w:b/>
        </w:rPr>
      </w:pPr>
    </w:p>
    <w:p w14:paraId="06352ED4" w14:textId="77777777" w:rsidR="00272422" w:rsidRDefault="00272422" w:rsidP="00272422">
      <w:pPr>
        <w:widowControl/>
        <w:jc w:val="both"/>
        <w:rPr>
          <w:rFonts w:ascii="Open Sans" w:hAnsi="Open Sans" w:cs="Open Sans"/>
          <w:b/>
        </w:rPr>
      </w:pPr>
    </w:p>
    <w:p w14:paraId="07DCF450" w14:textId="77777777" w:rsidR="00272422" w:rsidRDefault="00272422" w:rsidP="00272422">
      <w:pPr>
        <w:widowControl/>
        <w:jc w:val="both"/>
        <w:rPr>
          <w:rFonts w:ascii="Open Sans" w:hAnsi="Open Sans" w:cs="Open Sans"/>
          <w:b/>
        </w:rPr>
      </w:pPr>
    </w:p>
    <w:p w14:paraId="75EA4307" w14:textId="77777777" w:rsidR="00272422" w:rsidRDefault="00272422" w:rsidP="00272422">
      <w:pPr>
        <w:widowControl/>
        <w:jc w:val="both"/>
        <w:rPr>
          <w:rFonts w:ascii="Open Sans" w:hAnsi="Open Sans" w:cs="Open Sans"/>
          <w:b/>
        </w:rPr>
      </w:pPr>
    </w:p>
    <w:p w14:paraId="06AB9397" w14:textId="77777777" w:rsidR="00272422" w:rsidRDefault="00272422" w:rsidP="00272422">
      <w:pPr>
        <w:widowControl/>
        <w:jc w:val="both"/>
        <w:rPr>
          <w:rFonts w:ascii="Open Sans" w:hAnsi="Open Sans" w:cs="Open Sans"/>
          <w:b/>
        </w:rPr>
      </w:pPr>
    </w:p>
    <w:p w14:paraId="77941645" w14:textId="371A4A92" w:rsidR="000F2585" w:rsidRDefault="000F2585" w:rsidP="00272422">
      <w:pPr>
        <w:widowControl/>
        <w:jc w:val="both"/>
      </w:pPr>
      <w:r w:rsidRPr="00DB089F">
        <w:rPr>
          <w:rFonts w:ascii="Open Sans" w:hAnsi="Open Sans" w:cs="Open Sans"/>
          <w:b/>
        </w:rPr>
        <w:t>Note</w:t>
      </w:r>
      <w:r w:rsidRPr="00DB089F">
        <w:rPr>
          <w:rFonts w:ascii="Open Sans" w:hAnsi="Open Sans" w:cs="Open Sans"/>
        </w:rPr>
        <w:t xml:space="preserve">:  This </w:t>
      </w:r>
      <w:r w:rsidR="00272422">
        <w:rPr>
          <w:rFonts w:ascii="Open Sans" w:hAnsi="Open Sans" w:cs="Open Sans"/>
        </w:rPr>
        <w:t xml:space="preserve">Template </w:t>
      </w:r>
      <w:r w:rsidRPr="00DB089F">
        <w:rPr>
          <w:rFonts w:ascii="Open Sans" w:hAnsi="Open Sans" w:cs="Open Sans"/>
        </w:rPr>
        <w:t>is provided for educational purposes only and must not to be considered legal advice.</w:t>
      </w:r>
    </w:p>
    <w:sectPr w:rsidR="000F2585">
      <w:headerReference w:type="default" r:id="rId12"/>
      <w:footerReference w:type="default" r:id="rId13"/>
      <w:endnotePr>
        <w:numFmt w:val="decimal"/>
      </w:endnotePr>
      <w:pgSz w:w="12240" w:h="15840" w:code="1"/>
      <w:pgMar w:top="1440" w:right="1440" w:bottom="1440"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895A" w14:textId="77777777" w:rsidR="002B6631" w:rsidRDefault="002B6631">
      <w:r>
        <w:separator/>
      </w:r>
    </w:p>
  </w:endnote>
  <w:endnote w:type="continuationSeparator" w:id="0">
    <w:p w14:paraId="477DF69C" w14:textId="77777777" w:rsidR="002B6631" w:rsidRDefault="002B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88C5" w14:textId="77777777" w:rsidR="00C86B9D" w:rsidRDefault="00C86B9D">
    <w:pPr>
      <w:pStyle w:val="Footer"/>
      <w:jc w:val="center"/>
    </w:pPr>
    <w:r>
      <w:rPr>
        <w:rStyle w:val="PageNumber"/>
      </w:rPr>
      <w:fldChar w:fldCharType="begin"/>
    </w:r>
    <w:r>
      <w:rPr>
        <w:rStyle w:val="PageNumber"/>
      </w:rPr>
      <w:instrText xml:space="preserve"> PAGE </w:instrText>
    </w:r>
    <w:r>
      <w:rPr>
        <w:rStyle w:val="PageNumber"/>
      </w:rPr>
      <w:fldChar w:fldCharType="separate"/>
    </w:r>
    <w:r w:rsidR="00DA579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F3B1" w14:textId="77777777" w:rsidR="002B6631" w:rsidRDefault="002B6631">
      <w:r>
        <w:separator/>
      </w:r>
    </w:p>
  </w:footnote>
  <w:footnote w:type="continuationSeparator" w:id="0">
    <w:p w14:paraId="498A2E5E" w14:textId="77777777" w:rsidR="002B6631" w:rsidRDefault="002B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1AE0" w14:textId="31759E73" w:rsidR="00C86B9D" w:rsidRDefault="001801E3" w:rsidP="001801E3">
    <w:pPr>
      <w:pStyle w:val="Header"/>
      <w:tabs>
        <w:tab w:val="clear" w:pos="8640"/>
        <w:tab w:val="right" w:pos="9360"/>
      </w:tabs>
    </w:pPr>
    <w:r>
      <w:tab/>
    </w:r>
    <w:r>
      <w:tab/>
    </w:r>
    <w:r w:rsidR="00C86B9D">
      <w:t>Attorney Docket #</w:t>
    </w:r>
    <w:r w:rsidR="00DA57B3">
      <w:t>???-P0001P</w:t>
    </w:r>
  </w:p>
  <w:p w14:paraId="37E1AF0F" w14:textId="77777777" w:rsidR="00C86B9D" w:rsidRDefault="00C86B9D">
    <w:pPr>
      <w:pStyle w:val="Header"/>
      <w:jc w:val="right"/>
    </w:pPr>
  </w:p>
  <w:p w14:paraId="6805A851" w14:textId="77777777" w:rsidR="00C86B9D" w:rsidRDefault="00C86B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A478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B024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1AFAB2"/>
    <w:lvl w:ilvl="0">
      <w:start w:val="1"/>
      <w:numFmt w:val="decimal"/>
      <w:pStyle w:val="ListNumber3"/>
      <w:lvlText w:val="%1."/>
      <w:lvlJc w:val="left"/>
      <w:pPr>
        <w:tabs>
          <w:tab w:val="num" w:pos="720"/>
        </w:tabs>
        <w:ind w:left="0" w:firstLine="720"/>
      </w:pPr>
      <w:rPr>
        <w:rFonts w:hint="default"/>
      </w:rPr>
    </w:lvl>
  </w:abstractNum>
  <w:abstractNum w:abstractNumId="3" w15:restartNumberingAfterBreak="0">
    <w:nsid w:val="FFFFFF7F"/>
    <w:multiLevelType w:val="singleLevel"/>
    <w:tmpl w:val="AC3C09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2C5E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0891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F68E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A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F00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C1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4820"/>
    <w:multiLevelType w:val="multilevel"/>
    <w:tmpl w:val="2E201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6F7525"/>
    <w:multiLevelType w:val="hybridMultilevel"/>
    <w:tmpl w:val="BEC6375A"/>
    <w:lvl w:ilvl="0" w:tplc="DE44950A">
      <w:start w:val="1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063700"/>
    <w:multiLevelType w:val="hybridMultilevel"/>
    <w:tmpl w:val="69E27B3E"/>
    <w:lvl w:ilvl="0" w:tplc="8C2A88E8">
      <w:start w:val="1"/>
      <w:numFmt w:val="bullet"/>
      <w:lvlText w:val="•"/>
      <w:lvlJc w:val="left"/>
      <w:pPr>
        <w:tabs>
          <w:tab w:val="num" w:pos="720"/>
        </w:tabs>
        <w:ind w:left="720" w:hanging="360"/>
      </w:pPr>
      <w:rPr>
        <w:rFonts w:ascii="Times New Roman" w:hAnsi="Times New Roman" w:hint="default"/>
      </w:rPr>
    </w:lvl>
    <w:lvl w:ilvl="1" w:tplc="BFDE4BFC">
      <w:start w:val="164"/>
      <w:numFmt w:val="bullet"/>
      <w:lvlText w:val="•"/>
      <w:lvlJc w:val="left"/>
      <w:pPr>
        <w:tabs>
          <w:tab w:val="num" w:pos="1440"/>
        </w:tabs>
        <w:ind w:left="1440" w:hanging="360"/>
      </w:pPr>
      <w:rPr>
        <w:rFonts w:ascii="Times New Roman" w:hAnsi="Times New Roman" w:hint="default"/>
      </w:rPr>
    </w:lvl>
    <w:lvl w:ilvl="2" w:tplc="68726956" w:tentative="1">
      <w:start w:val="1"/>
      <w:numFmt w:val="bullet"/>
      <w:lvlText w:val="•"/>
      <w:lvlJc w:val="left"/>
      <w:pPr>
        <w:tabs>
          <w:tab w:val="num" w:pos="2160"/>
        </w:tabs>
        <w:ind w:left="2160" w:hanging="360"/>
      </w:pPr>
      <w:rPr>
        <w:rFonts w:ascii="Times New Roman" w:hAnsi="Times New Roman" w:hint="default"/>
      </w:rPr>
    </w:lvl>
    <w:lvl w:ilvl="3" w:tplc="67FEEA52" w:tentative="1">
      <w:start w:val="1"/>
      <w:numFmt w:val="bullet"/>
      <w:lvlText w:val="•"/>
      <w:lvlJc w:val="left"/>
      <w:pPr>
        <w:tabs>
          <w:tab w:val="num" w:pos="2880"/>
        </w:tabs>
        <w:ind w:left="2880" w:hanging="360"/>
      </w:pPr>
      <w:rPr>
        <w:rFonts w:ascii="Times New Roman" w:hAnsi="Times New Roman" w:hint="default"/>
      </w:rPr>
    </w:lvl>
    <w:lvl w:ilvl="4" w:tplc="E5AC9DD8" w:tentative="1">
      <w:start w:val="1"/>
      <w:numFmt w:val="bullet"/>
      <w:lvlText w:val="•"/>
      <w:lvlJc w:val="left"/>
      <w:pPr>
        <w:tabs>
          <w:tab w:val="num" w:pos="3600"/>
        </w:tabs>
        <w:ind w:left="3600" w:hanging="360"/>
      </w:pPr>
      <w:rPr>
        <w:rFonts w:ascii="Times New Roman" w:hAnsi="Times New Roman" w:hint="default"/>
      </w:rPr>
    </w:lvl>
    <w:lvl w:ilvl="5" w:tplc="D166C21C" w:tentative="1">
      <w:start w:val="1"/>
      <w:numFmt w:val="bullet"/>
      <w:lvlText w:val="•"/>
      <w:lvlJc w:val="left"/>
      <w:pPr>
        <w:tabs>
          <w:tab w:val="num" w:pos="4320"/>
        </w:tabs>
        <w:ind w:left="4320" w:hanging="360"/>
      </w:pPr>
      <w:rPr>
        <w:rFonts w:ascii="Times New Roman" w:hAnsi="Times New Roman" w:hint="default"/>
      </w:rPr>
    </w:lvl>
    <w:lvl w:ilvl="6" w:tplc="4FB2B298" w:tentative="1">
      <w:start w:val="1"/>
      <w:numFmt w:val="bullet"/>
      <w:lvlText w:val="•"/>
      <w:lvlJc w:val="left"/>
      <w:pPr>
        <w:tabs>
          <w:tab w:val="num" w:pos="5040"/>
        </w:tabs>
        <w:ind w:left="5040" w:hanging="360"/>
      </w:pPr>
      <w:rPr>
        <w:rFonts w:ascii="Times New Roman" w:hAnsi="Times New Roman" w:hint="default"/>
      </w:rPr>
    </w:lvl>
    <w:lvl w:ilvl="7" w:tplc="148EF050" w:tentative="1">
      <w:start w:val="1"/>
      <w:numFmt w:val="bullet"/>
      <w:lvlText w:val="•"/>
      <w:lvlJc w:val="left"/>
      <w:pPr>
        <w:tabs>
          <w:tab w:val="num" w:pos="5760"/>
        </w:tabs>
        <w:ind w:left="5760" w:hanging="360"/>
      </w:pPr>
      <w:rPr>
        <w:rFonts w:ascii="Times New Roman" w:hAnsi="Times New Roman" w:hint="default"/>
      </w:rPr>
    </w:lvl>
    <w:lvl w:ilvl="8" w:tplc="BF06C6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893A50"/>
    <w:multiLevelType w:val="singleLevel"/>
    <w:tmpl w:val="6732648C"/>
    <w:lvl w:ilvl="0">
      <w:start w:val="1"/>
      <w:numFmt w:val="decimal"/>
      <w:lvlText w:val="%1."/>
      <w:lvlJc w:val="left"/>
      <w:pPr>
        <w:tabs>
          <w:tab w:val="num" w:pos="1800"/>
        </w:tabs>
        <w:ind w:left="0" w:firstLine="1440"/>
      </w:pPr>
      <w:rPr>
        <w:rFonts w:hint="default"/>
      </w:rPr>
    </w:lvl>
  </w:abstractNum>
  <w:abstractNum w:abstractNumId="14" w15:restartNumberingAfterBreak="0">
    <w:nsid w:val="32547FCD"/>
    <w:multiLevelType w:val="hybridMultilevel"/>
    <w:tmpl w:val="5D9210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C4A15E6"/>
    <w:multiLevelType w:val="hybridMultilevel"/>
    <w:tmpl w:val="DC541AD8"/>
    <w:lvl w:ilvl="0" w:tplc="DE44950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4227A8"/>
    <w:multiLevelType w:val="hybridMultilevel"/>
    <w:tmpl w:val="A184D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F3EE6"/>
    <w:multiLevelType w:val="hybridMultilevel"/>
    <w:tmpl w:val="6D8623EA"/>
    <w:lvl w:ilvl="0" w:tplc="BD82DA1C">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A21AC8"/>
    <w:multiLevelType w:val="hybridMultilevel"/>
    <w:tmpl w:val="2E201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AE3B0E"/>
    <w:multiLevelType w:val="singleLevel"/>
    <w:tmpl w:val="823C95A4"/>
    <w:lvl w:ilvl="0">
      <w:start w:val="1"/>
      <w:numFmt w:val="decimalZero"/>
      <w:lvlText w:val="[00%1]"/>
      <w:lvlJc w:val="left"/>
      <w:pPr>
        <w:tabs>
          <w:tab w:val="num" w:pos="720"/>
        </w:tabs>
        <w:ind w:left="0" w:firstLine="0"/>
      </w:pPr>
      <w:rPr>
        <w:b/>
        <w:i w:val="0"/>
      </w:rPr>
    </w:lvl>
  </w:abstractNum>
  <w:abstractNum w:abstractNumId="20" w15:restartNumberingAfterBreak="0">
    <w:nsid w:val="797D7FBD"/>
    <w:multiLevelType w:val="multilevel"/>
    <w:tmpl w:val="BEC6375A"/>
    <w:lvl w:ilvl="0">
      <w:start w:val="1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3"/>
  </w:num>
  <w:num w:numId="2">
    <w:abstractNumId w:val="19"/>
  </w:num>
  <w:num w:numId="3">
    <w:abstractNumId w:val="16"/>
  </w:num>
  <w:num w:numId="4">
    <w:abstractNumId w:val="14"/>
  </w:num>
  <w:num w:numId="5">
    <w:abstractNumId w:val="18"/>
  </w:num>
  <w:num w:numId="6">
    <w:abstractNumId w:val="10"/>
  </w:num>
  <w:num w:numId="7">
    <w:abstractNumId w:val="15"/>
  </w:num>
  <w:num w:numId="8">
    <w:abstractNumId w:val="11"/>
  </w:num>
  <w:num w:numId="9">
    <w:abstractNumId w:val="2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0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um" w:val="GetOut"/>
    <w:docVar w:name="LastEditDate" w:val="12:00:00 AM"/>
    <w:docVar w:name="sDefAdvance" w:val="False"/>
    <w:docVar w:name="sDefEndDocument" w:val="True"/>
    <w:docVar w:name="sDefFont" w:val="6"/>
    <w:docVar w:name="sDefID" w:val="0"/>
    <w:docVar w:name="SpecialPrint" w:val="False"/>
  </w:docVars>
  <w:rsids>
    <w:rsidRoot w:val="008B103F"/>
    <w:rsid w:val="00071B45"/>
    <w:rsid w:val="000A795E"/>
    <w:rsid w:val="000B42D5"/>
    <w:rsid w:val="000F2585"/>
    <w:rsid w:val="00112C6E"/>
    <w:rsid w:val="001244A1"/>
    <w:rsid w:val="00140391"/>
    <w:rsid w:val="0014469A"/>
    <w:rsid w:val="00154B64"/>
    <w:rsid w:val="001801E3"/>
    <w:rsid w:val="00183620"/>
    <w:rsid w:val="00212FC8"/>
    <w:rsid w:val="0022186A"/>
    <w:rsid w:val="00272422"/>
    <w:rsid w:val="0029796E"/>
    <w:rsid w:val="002B4344"/>
    <w:rsid w:val="002B6631"/>
    <w:rsid w:val="002C2FA7"/>
    <w:rsid w:val="002F6FEC"/>
    <w:rsid w:val="0038781C"/>
    <w:rsid w:val="003D04C9"/>
    <w:rsid w:val="00452981"/>
    <w:rsid w:val="004B0D48"/>
    <w:rsid w:val="004F5FA9"/>
    <w:rsid w:val="005D36DB"/>
    <w:rsid w:val="00601B24"/>
    <w:rsid w:val="0069665C"/>
    <w:rsid w:val="007368D6"/>
    <w:rsid w:val="00763DCA"/>
    <w:rsid w:val="0078381F"/>
    <w:rsid w:val="007C49B8"/>
    <w:rsid w:val="007F2550"/>
    <w:rsid w:val="00886318"/>
    <w:rsid w:val="008B103F"/>
    <w:rsid w:val="009D2501"/>
    <w:rsid w:val="00AD498D"/>
    <w:rsid w:val="00B1389E"/>
    <w:rsid w:val="00B140E9"/>
    <w:rsid w:val="00B27F87"/>
    <w:rsid w:val="00C86B9D"/>
    <w:rsid w:val="00D26EE5"/>
    <w:rsid w:val="00D27D4D"/>
    <w:rsid w:val="00DA5792"/>
    <w:rsid w:val="00DA57B3"/>
    <w:rsid w:val="00DC0A51"/>
    <w:rsid w:val="00E6647C"/>
    <w:rsid w:val="00E9028E"/>
    <w:rsid w:val="00EB5E87"/>
    <w:rsid w:val="00F14094"/>
    <w:rsid w:val="00F3554F"/>
    <w:rsid w:val="00F47EB8"/>
    <w:rsid w:val="00FD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33349"/>
  <w15:docId w15:val="{1C85ECF9-1AB6-4B8A-9F1F-F96DF6E9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widowControl/>
      <w:tabs>
        <w:tab w:val="left" w:pos="1440"/>
      </w:tabs>
      <w:spacing w:line="360" w:lineRule="auto"/>
      <w:jc w:val="both"/>
    </w:pPr>
    <w:rPr>
      <w:rFonts w:ascii="CG Times" w:hAnsi="CG Times"/>
      <w:snapToGrid/>
    </w:rPr>
  </w:style>
  <w:style w:type="paragraph" w:styleId="BodyTextIndent">
    <w:name w:val="Body Text Indent"/>
    <w:basedOn w:val="Normal"/>
    <w:pPr>
      <w:widowControl/>
      <w:spacing w:line="480" w:lineRule="auto"/>
      <w:ind w:firstLine="720"/>
      <w:jc w:val="both"/>
    </w:pPr>
  </w:style>
  <w:style w:type="paragraph" w:customStyle="1" w:styleId="DWBlockText">
    <w:name w:val="DWBlockText"/>
    <w:basedOn w:val="Normal"/>
    <w:next w:val="Normal"/>
    <w:pPr>
      <w:widowControl/>
      <w:spacing w:after="240"/>
      <w:ind w:left="1440" w:right="1440"/>
      <w:jc w:val="both"/>
    </w:pPr>
    <w:rPr>
      <w:rFonts w:ascii="Arial" w:hAnsi="Arial" w:cs="Arial"/>
      <w:snapToGrid/>
      <w:szCs w:val="24"/>
    </w:rPr>
  </w:style>
  <w:style w:type="paragraph" w:customStyle="1" w:styleId="DWBTDouble">
    <w:name w:val="DWBTDouble"/>
    <w:basedOn w:val="Normal"/>
    <w:pPr>
      <w:widowControl/>
      <w:spacing w:line="480" w:lineRule="auto"/>
      <w:jc w:val="both"/>
    </w:pPr>
    <w:rPr>
      <w:rFonts w:cs="Arial"/>
      <w:snapToGrid/>
      <w:szCs w:val="24"/>
    </w:rPr>
  </w:style>
  <w:style w:type="paragraph" w:customStyle="1" w:styleId="DWBTIndDouble">
    <w:name w:val="DWBTIndDouble"/>
    <w:basedOn w:val="Normal"/>
    <w:pPr>
      <w:widowControl/>
      <w:spacing w:line="480" w:lineRule="auto"/>
      <w:ind w:firstLine="720"/>
    </w:pPr>
    <w:rPr>
      <w:rFonts w:cs="Arial"/>
      <w:snapToGrid/>
      <w:szCs w:val="24"/>
    </w:rPr>
  </w:style>
  <w:style w:type="paragraph" w:customStyle="1" w:styleId="DWBTIndSingle">
    <w:name w:val="DWBTIndSingle"/>
    <w:basedOn w:val="Normal"/>
    <w:pPr>
      <w:widowControl/>
      <w:spacing w:after="240"/>
      <w:ind w:firstLine="720"/>
    </w:pPr>
    <w:rPr>
      <w:rFonts w:cs="Arial"/>
      <w:snapToGrid/>
      <w:szCs w:val="24"/>
    </w:rPr>
  </w:style>
  <w:style w:type="paragraph" w:customStyle="1" w:styleId="DWBTSingle">
    <w:name w:val="DWBTSingle"/>
    <w:basedOn w:val="Normal"/>
    <w:pPr>
      <w:widowControl/>
      <w:spacing w:after="240"/>
      <w:jc w:val="both"/>
    </w:pPr>
    <w:rPr>
      <w:rFonts w:cs="Arial"/>
      <w:snapToGrid/>
      <w:szCs w:val="24"/>
    </w:rPr>
  </w:style>
  <w:style w:type="paragraph" w:customStyle="1" w:styleId="DWSigBlock">
    <w:name w:val="DWSigBlock"/>
    <w:basedOn w:val="Normal"/>
    <w:pPr>
      <w:widowControl/>
      <w:ind w:left="4320"/>
    </w:pPr>
    <w:rPr>
      <w:rFonts w:cs="Arial"/>
      <w:snapToGrid/>
    </w:rPr>
  </w:style>
  <w:style w:type="paragraph" w:customStyle="1" w:styleId="DWTITLE">
    <w:name w:val="DWTITLE"/>
    <w:basedOn w:val="Normal"/>
    <w:next w:val="DWBTIndSingle"/>
    <w:pPr>
      <w:widowControl/>
      <w:spacing w:before="240" w:after="240"/>
      <w:jc w:val="center"/>
    </w:pPr>
    <w:rPr>
      <w:rFonts w:cs="Arial"/>
      <w:b/>
      <w:caps/>
      <w:snapToGrid/>
      <w:szCs w:val="24"/>
    </w:rPr>
  </w:style>
  <w:style w:type="paragraph" w:styleId="ListNumber3">
    <w:name w:val="List Number 3"/>
    <w:basedOn w:val="Normal"/>
    <w:pPr>
      <w:keepLines/>
      <w:widowControl/>
      <w:numPr>
        <w:numId w:val="18"/>
      </w:numPr>
      <w:tabs>
        <w:tab w:val="clear" w:pos="720"/>
        <w:tab w:val="left" w:pos="1440"/>
      </w:tabs>
      <w:spacing w:after="240" w:line="480" w:lineRule="auto"/>
    </w:pPr>
  </w:style>
  <w:style w:type="character" w:styleId="Hyperlink">
    <w:name w:val="Hyperlink"/>
    <w:basedOn w:val="DefaultParagraphFont"/>
    <w:unhideWhenUsed/>
    <w:rsid w:val="007F2550"/>
    <w:rPr>
      <w:color w:val="0000FF" w:themeColor="hyperlink"/>
      <w:u w:val="single"/>
    </w:rPr>
  </w:style>
  <w:style w:type="character" w:styleId="UnresolvedMention">
    <w:name w:val="Unresolved Mention"/>
    <w:basedOn w:val="DefaultParagraphFont"/>
    <w:uiPriority w:val="99"/>
    <w:semiHidden/>
    <w:unhideWhenUsed/>
    <w:rsid w:val="007F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urancelaw.com/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wixstatic.com/ugd/6b881a_851d567d55534a6e8d8ecf80b07ef10d.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shac\OneDrive\Documents\Non-Client%20Matters\Endurance%20Law%20Group%20PLC\Guides\2019%20Updates\transition%20files\endurancela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file:///C:\Users\jshac\OneDrive\Documents\Non-Client%20Matters\Endurance%20Law%20Group%20PLC\Guides\2019%20Updates\transition%20files\endurancelaw.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TAPPL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PATAPPLN</Template>
  <TotalTime>7</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(ALL CAPS)]</vt:lpstr>
    </vt:vector>
  </TitlesOfParts>
  <Company>Howard and Howard</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(ALL CAPS)]</dc:title>
  <dc:creator>BURNSCM</dc:creator>
  <cp:lastModifiedBy>Jon Shackelford</cp:lastModifiedBy>
  <cp:revision>4</cp:revision>
  <cp:lastPrinted>2006-05-09T17:40:00Z</cp:lastPrinted>
  <dcterms:created xsi:type="dcterms:W3CDTF">2019-02-20T10:47:00Z</dcterms:created>
  <dcterms:modified xsi:type="dcterms:W3CDTF">2019-02-20T11:20:00Z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1704220456</vt:i4>
  </property>
  <property fmtid="{D5CDD505-2E9C-101B-9397-08002B2CF9AE}" pid="3" name="_EmailSubject">
    <vt:lpwstr>TEMPLATES</vt:lpwstr>
  </property>
  <property fmtid="{D5CDD505-2E9C-101B-9397-08002B2CF9AE}" pid="4" name="_AuthorEmail">
    <vt:lpwstr>RMills@HowardandHoward.com</vt:lpwstr>
  </property>
  <property fmtid="{D5CDD505-2E9C-101B-9397-08002B2CF9AE}" pid="5" name="_AuthorEmailDisplayName">
    <vt:lpwstr>Mills, Rainie L.</vt:lpwstr>
  </property>
  <property fmtid="{D5CDD505-2E9C-101B-9397-08002B2CF9AE}" pid="6" name="_ReviewingToolsShownOnce">
    <vt:lpwstr/>
  </property>
</Properties>
</file>